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B10A3C" w:rsidRPr="00771C70" w:rsidRDefault="009B7252" w:rsidP="00771C70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A9470B" w:rsidP="00C91157">
      <w:pPr>
        <w:jc w:val="center"/>
        <w:rPr>
          <w:b/>
          <w:szCs w:val="18"/>
        </w:rPr>
      </w:pPr>
      <w:bookmarkStart w:id="0" w:name="_GoBack"/>
      <w:r w:rsidRPr="00C20923">
        <w:rPr>
          <w:noProof/>
        </w:rPr>
        <w:drawing>
          <wp:inline distT="0" distB="0" distL="0" distR="0" wp14:anchorId="3C80658C" wp14:editId="24C47B5C">
            <wp:extent cx="3597205" cy="2266950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Кровать 4-х секционная ложа Авс пластик винтов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750" cy="228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1157" w:rsidRDefault="00C91157" w:rsidP="00C91157">
      <w:pPr>
        <w:jc w:val="center"/>
        <w:rPr>
          <w:b/>
          <w:szCs w:val="18"/>
        </w:rPr>
      </w:pPr>
    </w:p>
    <w:p w:rsidR="003D4BB4" w:rsidRDefault="003D4BB4" w:rsidP="003D4BB4">
      <w:pPr>
        <w:rPr>
          <w:b/>
          <w:szCs w:val="18"/>
        </w:rPr>
      </w:pPr>
    </w:p>
    <w:p w:rsidR="00A9470B" w:rsidRDefault="00A9470B" w:rsidP="003D4BB4">
      <w:pPr>
        <w:rPr>
          <w:b/>
          <w:szCs w:val="18"/>
        </w:rPr>
      </w:pPr>
    </w:p>
    <w:p w:rsidR="00A9470B" w:rsidRDefault="00A9470B" w:rsidP="003D4BB4">
      <w:pPr>
        <w:rPr>
          <w:b/>
          <w:szCs w:val="18"/>
        </w:rPr>
      </w:pPr>
    </w:p>
    <w:p w:rsidR="00A9470B" w:rsidRPr="00C20923" w:rsidRDefault="00A9470B" w:rsidP="00A9470B">
      <w:pPr>
        <w:spacing w:line="276" w:lineRule="auto"/>
        <w:rPr>
          <w:b/>
          <w:color w:val="000000"/>
          <w:shd w:val="clear" w:color="auto" w:fill="FFFFFF"/>
          <w:lang w:eastAsia="en-US"/>
        </w:rPr>
      </w:pPr>
      <w:r w:rsidRPr="00C20923">
        <w:rPr>
          <w:b/>
          <w:color w:val="000000"/>
          <w:shd w:val="clear" w:color="auto" w:fill="FFFFFF"/>
          <w:lang w:eastAsia="en-US"/>
        </w:rPr>
        <w:t>Кровать медицинская функциональная 4-х секционная «MCF KM 04-03», механическая</w:t>
      </w:r>
    </w:p>
    <w:p w:rsidR="00A9470B" w:rsidRPr="00C20923" w:rsidRDefault="00A9470B" w:rsidP="00A9470B">
      <w:r w:rsidRPr="00C20923">
        <w:t xml:space="preserve">Медицинская функциональная кровать 4-секционная предназначена для ухода за пациентами в больницах, клиниках и других медицинских учреждениях. Кровать оснащена </w:t>
      </w:r>
      <w:r w:rsidRPr="00C20923">
        <w:rPr>
          <w:bCs/>
        </w:rPr>
        <w:t>механическим приводом</w:t>
      </w:r>
      <w:r w:rsidRPr="00C20923">
        <w:t>, позволяющим вручную регулировать положение секций для обеспечения комфортного размещения пациента.</w:t>
      </w:r>
    </w:p>
    <w:p w:rsidR="00A9470B" w:rsidRPr="00C20923" w:rsidRDefault="00A9470B" w:rsidP="00A9470B">
      <w:r w:rsidRPr="00C20923">
        <w:rPr>
          <w:bCs/>
        </w:rPr>
        <w:t>Спинки и ложе кровати выполнены из прочного АБС-пластика</w:t>
      </w:r>
      <w:r w:rsidRPr="00C20923">
        <w:t>, обладающего высокой устойчивостью к воздействию влаги, механическим повреждениям и регулярной дезинфекции. Этот материал обеспечивает не только гигиеничность, но и лёгкость ухода за изделием.</w:t>
      </w:r>
    </w:p>
    <w:p w:rsidR="00A9470B" w:rsidRPr="00C20923" w:rsidRDefault="00A9470B" w:rsidP="00A9470B">
      <w:pPr>
        <w:pStyle w:val="3"/>
        <w:spacing w:before="240"/>
        <w:jc w:val="left"/>
        <w:rPr>
          <w:sz w:val="24"/>
          <w:szCs w:val="24"/>
        </w:rPr>
      </w:pPr>
      <w:r w:rsidRPr="00C20923">
        <w:rPr>
          <w:rStyle w:val="af7"/>
          <w:b/>
          <w:bCs w:val="0"/>
          <w:sz w:val="24"/>
          <w:szCs w:val="24"/>
        </w:rPr>
        <w:t>Основные характеристики: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Тип управления:</w:t>
      </w:r>
      <w:r w:rsidRPr="00C20923">
        <w:t xml:space="preserve"> Механическое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Количество секций ложа:</w:t>
      </w:r>
      <w:r w:rsidRPr="00C20923">
        <w:t xml:space="preserve"> 4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Регулировки:</w:t>
      </w:r>
    </w:p>
    <w:p w:rsidR="00A9470B" w:rsidRPr="00C20923" w:rsidRDefault="00A9470B" w:rsidP="00A9470B">
      <w:pPr>
        <w:pStyle w:val="a7"/>
        <w:numPr>
          <w:ilvl w:val="1"/>
          <w:numId w:val="31"/>
        </w:numPr>
      </w:pPr>
      <w:r w:rsidRPr="00C20923">
        <w:t>Спинная секция — регулируется вручную с помощью винтового механизма (до 70–75°)</w:t>
      </w:r>
    </w:p>
    <w:p w:rsidR="00A9470B" w:rsidRPr="00C20923" w:rsidRDefault="00A9470B" w:rsidP="00A9470B">
      <w:pPr>
        <w:pStyle w:val="a7"/>
        <w:numPr>
          <w:ilvl w:val="1"/>
          <w:numId w:val="31"/>
        </w:numPr>
      </w:pPr>
      <w:r w:rsidRPr="00C20923">
        <w:t>Ножная секция — также регулируется вручную (до 35–45°)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Высота кровати:</w:t>
      </w:r>
      <w:r w:rsidRPr="00C20923">
        <w:t xml:space="preserve"> Фиксированная (не регулируется)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Ложе:</w:t>
      </w:r>
      <w:r w:rsidRPr="00C20923">
        <w:t xml:space="preserve"> выполнены из ударопрочного и легко моющегося </w:t>
      </w:r>
      <w:r w:rsidRPr="00C20923">
        <w:rPr>
          <w:rStyle w:val="af7"/>
          <w:b w:val="0"/>
        </w:rPr>
        <w:t>ABS-пластика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Каркас:</w:t>
      </w:r>
      <w:r w:rsidRPr="00C20923">
        <w:t xml:space="preserve"> Стальная трубчатая конструкция с порошковым полимерным покрытием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Спинки:</w:t>
      </w:r>
      <w:r w:rsidRPr="00C20923">
        <w:t xml:space="preserve"> Съёмные, выполнены из ударопрочного и легко моющегося </w:t>
      </w:r>
      <w:r w:rsidRPr="00C20923">
        <w:rPr>
          <w:rStyle w:val="af7"/>
          <w:b w:val="0"/>
        </w:rPr>
        <w:t>ABS-пластика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Боковые ограждения:</w:t>
      </w:r>
      <w:r w:rsidRPr="00C20923">
        <w:t xml:space="preserve"> Складные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Опоры:</w:t>
      </w:r>
      <w:r w:rsidRPr="00C20923">
        <w:t xml:space="preserve"> транспортные колеса диаметром 1</w:t>
      </w:r>
      <w:r w:rsidRPr="00C20923">
        <w:rPr>
          <w:lang w:val="kk-KZ"/>
        </w:rPr>
        <w:t>25</w:t>
      </w:r>
      <w:r w:rsidRPr="00C20923">
        <w:t xml:space="preserve"> мм изготовлены из материалов, обеспечивающих бесшумное вращение колес и перемещение кровати по горизонтальным плоскостям. В случае необходимости кровать можно зафиксировать в неподвижном положении при помощи тормозных устройств, которыми оснащены колеса - наличие.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proofErr w:type="spellStart"/>
      <w:r w:rsidRPr="00C20923">
        <w:rPr>
          <w:rStyle w:val="af7"/>
        </w:rPr>
        <w:t>Инфузионная</w:t>
      </w:r>
      <w:proofErr w:type="spellEnd"/>
      <w:r w:rsidRPr="00C20923">
        <w:rPr>
          <w:rStyle w:val="af7"/>
        </w:rPr>
        <w:t xml:space="preserve"> стойка</w:t>
      </w:r>
      <w:r w:rsidRPr="00C20923">
        <w:t>: металлическая, с не менее чем четырьмя крючками. Высота стойки регулируется в пределах от 1000 мм до 1350 мм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lastRenderedPageBreak/>
        <w:t xml:space="preserve">Матрац выполнен из </w:t>
      </w:r>
      <w:proofErr w:type="spellStart"/>
      <w:r w:rsidRPr="00C20923">
        <w:t>пенополиуретана</w:t>
      </w:r>
      <w:proofErr w:type="spellEnd"/>
      <w:r w:rsidRPr="00C20923">
        <w:t xml:space="preserve"> с чехлом из водонепроницаемого, паропроницаемого («дышащего») материала.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rStyle w:val="af7"/>
        </w:rPr>
        <w:t>Максимальная нагрузка:</w:t>
      </w:r>
      <w:r w:rsidRPr="00C20923">
        <w:t xml:space="preserve"> до 180 кг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color w:val="01011B"/>
        </w:rPr>
        <w:t>2200*960*550 мм;</w:t>
      </w:r>
    </w:p>
    <w:p w:rsidR="00A9470B" w:rsidRPr="00C20923" w:rsidRDefault="00A9470B" w:rsidP="00A9470B">
      <w:pPr>
        <w:pStyle w:val="a7"/>
        <w:numPr>
          <w:ilvl w:val="0"/>
          <w:numId w:val="31"/>
        </w:numPr>
      </w:pPr>
      <w:r w:rsidRPr="00C20923">
        <w:rPr>
          <w:b/>
          <w:color w:val="01011B"/>
        </w:rPr>
        <w:t xml:space="preserve">Габариты ложа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rStyle w:val="oypena"/>
          <w:color w:val="000000"/>
        </w:rPr>
        <w:t>2000*700*550 мм.</w:t>
      </w:r>
    </w:p>
    <w:p w:rsidR="003D4BB4" w:rsidRDefault="00293A8A" w:rsidP="00A9470B">
      <w:pPr>
        <w:rPr>
          <w:b/>
          <w:szCs w:val="18"/>
        </w:rPr>
      </w:pPr>
      <w:r w:rsidRPr="00C20923">
        <w:t>.</w:t>
      </w:r>
    </w:p>
    <w:sectPr w:rsidR="003D4BB4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A1" w:rsidRDefault="007014A1" w:rsidP="00DB5A4F">
      <w:r>
        <w:separator/>
      </w:r>
    </w:p>
  </w:endnote>
  <w:endnote w:type="continuationSeparator" w:id="0">
    <w:p w:rsidR="007014A1" w:rsidRDefault="007014A1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A1" w:rsidRDefault="007014A1" w:rsidP="00DB5A4F">
      <w:r>
        <w:separator/>
      </w:r>
    </w:p>
  </w:footnote>
  <w:footnote w:type="continuationSeparator" w:id="0">
    <w:p w:rsidR="007014A1" w:rsidRDefault="007014A1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7014A1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4A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7014A1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C7DB2"/>
    <w:multiLevelType w:val="multilevel"/>
    <w:tmpl w:val="C25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7"/>
  </w:num>
  <w:num w:numId="5">
    <w:abstractNumId w:val="19"/>
  </w:num>
  <w:num w:numId="6">
    <w:abstractNumId w:val="7"/>
  </w:num>
  <w:num w:numId="7">
    <w:abstractNumId w:val="15"/>
  </w:num>
  <w:num w:numId="8">
    <w:abstractNumId w:val="1"/>
  </w:num>
  <w:num w:numId="9">
    <w:abstractNumId w:val="10"/>
  </w:num>
  <w:num w:numId="10">
    <w:abstractNumId w:val="26"/>
  </w:num>
  <w:num w:numId="11">
    <w:abstractNumId w:val="28"/>
  </w:num>
  <w:num w:numId="12">
    <w:abstractNumId w:val="17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5"/>
  </w:num>
  <w:num w:numId="18">
    <w:abstractNumId w:val="31"/>
  </w:num>
  <w:num w:numId="19">
    <w:abstractNumId w:val="22"/>
  </w:num>
  <w:num w:numId="20">
    <w:abstractNumId w:val="4"/>
  </w:num>
  <w:num w:numId="21">
    <w:abstractNumId w:val="30"/>
  </w:num>
  <w:num w:numId="22">
    <w:abstractNumId w:val="2"/>
  </w:num>
  <w:num w:numId="23">
    <w:abstractNumId w:val="20"/>
  </w:num>
  <w:num w:numId="24">
    <w:abstractNumId w:val="16"/>
  </w:num>
  <w:num w:numId="25">
    <w:abstractNumId w:val="14"/>
  </w:num>
  <w:num w:numId="26">
    <w:abstractNumId w:val="9"/>
  </w:num>
  <w:num w:numId="27">
    <w:abstractNumId w:val="25"/>
  </w:num>
  <w:num w:numId="28">
    <w:abstractNumId w:val="21"/>
  </w:num>
  <w:num w:numId="29">
    <w:abstractNumId w:val="8"/>
  </w:num>
  <w:num w:numId="30">
    <w:abstractNumId w:val="23"/>
  </w:num>
  <w:num w:numId="31">
    <w:abstractNumId w:val="18"/>
  </w:num>
  <w:num w:numId="3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A8A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BB4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14A1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1C70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470B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EB4E-7083-4A94-9418-69DA3D7F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2026-06-10T08:51:00Z</dcterms:created>
  <dcterms:modified xsi:type="dcterms:W3CDTF">2026-06-10T08:51:00Z</dcterms:modified>
</cp:coreProperties>
</file>