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B10A3C" w:rsidRPr="00771C70" w:rsidRDefault="009B7252" w:rsidP="00771C70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293A8A" w:rsidP="00C91157">
      <w:pPr>
        <w:jc w:val="center"/>
        <w:rPr>
          <w:b/>
          <w:szCs w:val="18"/>
        </w:rPr>
      </w:pPr>
      <w:r w:rsidRPr="00C20923">
        <w:rPr>
          <w:noProof/>
        </w:rPr>
        <w:drawing>
          <wp:inline distT="0" distB="0" distL="0" distR="0" wp14:anchorId="7B38BF9D" wp14:editId="4B1BE5F7">
            <wp:extent cx="3044744" cy="2162175"/>
            <wp:effectExtent l="0" t="0" r="381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Кровать медицинская функциональная 4-х секционная «MCF KM 04-02» с интегрированной рамой балканского (для отделений травматологии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49" cy="218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1157" w:rsidRDefault="00C91157" w:rsidP="00C91157">
      <w:pPr>
        <w:jc w:val="center"/>
        <w:rPr>
          <w:b/>
          <w:szCs w:val="18"/>
        </w:rPr>
      </w:pPr>
    </w:p>
    <w:p w:rsidR="003D4BB4" w:rsidRDefault="003D4BB4" w:rsidP="003D4BB4">
      <w:pPr>
        <w:rPr>
          <w:b/>
          <w:szCs w:val="18"/>
        </w:rPr>
      </w:pPr>
    </w:p>
    <w:p w:rsidR="00293A8A" w:rsidRPr="00C20923" w:rsidRDefault="00293A8A" w:rsidP="00293A8A">
      <w:pPr>
        <w:spacing w:line="276" w:lineRule="auto"/>
        <w:jc w:val="center"/>
        <w:rPr>
          <w:b/>
          <w:color w:val="000000"/>
          <w:shd w:val="clear" w:color="auto" w:fill="FFFFFF"/>
          <w:lang w:val="kk-KZ" w:eastAsia="en-US"/>
        </w:rPr>
      </w:pPr>
      <w:r w:rsidRPr="00C20923">
        <w:rPr>
          <w:b/>
          <w:color w:val="000000"/>
          <w:shd w:val="clear" w:color="auto" w:fill="FFFFFF"/>
          <w:lang w:eastAsia="en-US"/>
        </w:rPr>
        <w:t>Кровать медицинская функциональная 4-х секционная «MCF KM 04-0</w:t>
      </w:r>
      <w:r w:rsidRPr="00C20923">
        <w:rPr>
          <w:b/>
          <w:color w:val="000000"/>
          <w:shd w:val="clear" w:color="auto" w:fill="FFFFFF"/>
          <w:lang w:val="kk-KZ" w:eastAsia="en-US"/>
        </w:rPr>
        <w:t>2</w:t>
      </w:r>
      <w:r w:rsidRPr="00C20923">
        <w:rPr>
          <w:b/>
          <w:color w:val="000000"/>
          <w:shd w:val="clear" w:color="auto" w:fill="FFFFFF"/>
          <w:lang w:eastAsia="en-US"/>
        </w:rPr>
        <w:t>»</w:t>
      </w:r>
      <w:r w:rsidRPr="00C20923">
        <w:rPr>
          <w:b/>
          <w:color w:val="000000"/>
          <w:shd w:val="clear" w:color="auto" w:fill="FFFFFF"/>
          <w:lang w:val="kk-KZ" w:eastAsia="en-US"/>
        </w:rPr>
        <w:t xml:space="preserve"> с интегрированной рамой балканского</w:t>
      </w:r>
    </w:p>
    <w:p w:rsidR="00293A8A" w:rsidRPr="00C20923" w:rsidRDefault="00293A8A" w:rsidP="00293A8A">
      <w:pPr>
        <w:spacing w:line="276" w:lineRule="auto"/>
        <w:jc w:val="center"/>
        <w:rPr>
          <w:b/>
          <w:color w:val="000000"/>
          <w:shd w:val="clear" w:color="auto" w:fill="FFFFFF"/>
          <w:lang w:val="kk-KZ" w:eastAsia="en-US"/>
        </w:rPr>
      </w:pPr>
      <w:r w:rsidRPr="00C20923">
        <w:rPr>
          <w:b/>
          <w:color w:val="000000"/>
          <w:shd w:val="clear" w:color="auto" w:fill="FFFFFF"/>
          <w:lang w:val="kk-KZ" w:eastAsia="en-US"/>
        </w:rPr>
        <w:t>(</w:t>
      </w:r>
      <w:r w:rsidRPr="00C20923">
        <w:rPr>
          <w:b/>
        </w:rPr>
        <w:t>для отделений травматологии и реабилитации</w:t>
      </w:r>
      <w:r w:rsidRPr="00C20923">
        <w:rPr>
          <w:b/>
          <w:color w:val="000000"/>
          <w:shd w:val="clear" w:color="auto" w:fill="FFFFFF"/>
          <w:lang w:val="kk-KZ" w:eastAsia="en-US"/>
        </w:rPr>
        <w:t>)</w:t>
      </w:r>
    </w:p>
    <w:p w:rsidR="00293A8A" w:rsidRPr="00C20923" w:rsidRDefault="00293A8A" w:rsidP="00293A8A">
      <w:r w:rsidRPr="00C20923">
        <w:t>Функциональная медицинская кровать с 4-секционным ложем и встроенной балканской рамой предназначена для размещения пациентов в травматологических, ортопедических и реабилитационных отделениях. Интегрированная балканская рама служит для фиксации конечностей, подвешивания грузов, установки штанг для подтягивания и других ортопедических процедур.</w:t>
      </w:r>
    </w:p>
    <w:p w:rsidR="00293A8A" w:rsidRPr="00C20923" w:rsidRDefault="00293A8A" w:rsidP="00293A8A">
      <w:r w:rsidRPr="00C20923">
        <w:t>Конструкция кровати обеспечивает надёжную фиксацию пациента, возможность вытяжения, позиционирования конечностей и установки дополнительного оборудования (блоков, строп, грузов) за счёт встроенной балканской рамы. Кровать оснащена ручными механизмами регулировки секций ложа, что позволяет удобно размещать пациента в терапевтически необходимых положениях.</w:t>
      </w:r>
    </w:p>
    <w:p w:rsidR="00293A8A" w:rsidRPr="00C20923" w:rsidRDefault="00293A8A" w:rsidP="00293A8A">
      <w:pPr>
        <w:pStyle w:val="3"/>
        <w:jc w:val="left"/>
        <w:rPr>
          <w:sz w:val="24"/>
          <w:szCs w:val="24"/>
        </w:rPr>
      </w:pPr>
      <w:r w:rsidRPr="00C20923">
        <w:rPr>
          <w:rStyle w:val="af7"/>
          <w:b/>
          <w:bCs w:val="0"/>
          <w:sz w:val="24"/>
          <w:szCs w:val="24"/>
        </w:rPr>
        <w:t>Конструктивные особенности: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Ложе кровати</w:t>
      </w:r>
      <w:r w:rsidRPr="00C20923">
        <w:t xml:space="preserve"> разделено на четыре функциональные секции: подголовную, тазобедренную, бедренную и голеностопную.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Балканская рама</w:t>
      </w:r>
      <w:r w:rsidRPr="00C20923">
        <w:t xml:space="preserve"> интегрирована в каркас кровати, изготовлена из стальной трубы, снабжена точками крепления для вытяжения и подвесных систем. Может регулироваться по высоте и положению.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Каркас кровати</w:t>
      </w:r>
      <w:r w:rsidRPr="00C20923">
        <w:t xml:space="preserve"> выполнен из стальной профильной трубы с антикоррозионным порошковым покрытием.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Ложе</w:t>
      </w:r>
      <w:r w:rsidRPr="00C20923">
        <w:t xml:space="preserve"> металлическое, перфорированное, что обеспечивает циркуляцию воздуха и упрощает санитарную обработку.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Регулировка положений секций</w:t>
      </w:r>
      <w:r w:rsidRPr="00C20923">
        <w:t xml:space="preserve"> осуществляется вручную с помощью надёжных винтовых механизмов.</w:t>
      </w:r>
    </w:p>
    <w:p w:rsidR="00293A8A" w:rsidRPr="00C20923" w:rsidRDefault="00293A8A" w:rsidP="00293A8A">
      <w:pPr>
        <w:pStyle w:val="a7"/>
        <w:numPr>
          <w:ilvl w:val="0"/>
          <w:numId w:val="32"/>
        </w:numPr>
        <w:rPr>
          <w:b/>
        </w:rPr>
      </w:pPr>
      <w:r w:rsidRPr="00C20923">
        <w:rPr>
          <w:b/>
        </w:rPr>
        <w:t xml:space="preserve">Балканская рама </w:t>
      </w:r>
      <w:r w:rsidRPr="00C20923">
        <w:t>интегрированная, регулируемая, с точками крепления грузов и подвесов.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Боковые ограждения</w:t>
      </w:r>
      <w:r w:rsidRPr="00C20923">
        <w:t xml:space="preserve"> откидные, фиксируются в рабочем положении, предотвращают падение пациента.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Головная и ножная спинки</w:t>
      </w:r>
      <w:r w:rsidRPr="00C20923">
        <w:t xml:space="preserve"> выполнен из стальной профильной трубы с антикоррозионным порошковым покрытием.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lastRenderedPageBreak/>
        <w:t xml:space="preserve">Матрац выполнен из </w:t>
      </w:r>
      <w:proofErr w:type="spellStart"/>
      <w:r w:rsidRPr="00C20923">
        <w:t>пенополиуретана</w:t>
      </w:r>
      <w:proofErr w:type="spellEnd"/>
      <w:r w:rsidRPr="00C20923">
        <w:t xml:space="preserve"> с чехлом из водонепроницаемого, паропроницаемого («дышащего») материала.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t xml:space="preserve"> </w:t>
      </w:r>
      <w:proofErr w:type="spellStart"/>
      <w:r w:rsidRPr="00C20923">
        <w:t>Инфузионная</w:t>
      </w:r>
      <w:proofErr w:type="spellEnd"/>
      <w:r w:rsidRPr="00C20923">
        <w:t xml:space="preserve"> стойка — металлическая, с не менее чем четырьмя крючками. Высота стойки регулируется в пределах от 1000 мм до 1350 мм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Опоры</w:t>
      </w:r>
      <w:r w:rsidRPr="00C20923">
        <w:t xml:space="preserve"> поворотные колеса диаметром 1</w:t>
      </w:r>
      <w:r w:rsidRPr="00C20923">
        <w:rPr>
          <w:lang w:val="kk-KZ"/>
        </w:rPr>
        <w:t>25</w:t>
      </w:r>
      <w:r w:rsidRPr="00C20923">
        <w:t xml:space="preserve"> мм с индивидуальными тормозами.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rStyle w:val="af7"/>
        </w:rPr>
        <w:t>Нагрузка на ложе</w:t>
      </w:r>
      <w:r w:rsidRPr="00C20923">
        <w:t xml:space="preserve"> – до 180 кг.</w:t>
      </w:r>
    </w:p>
    <w:p w:rsidR="00293A8A" w:rsidRPr="00C20923" w:rsidRDefault="00293A8A" w:rsidP="00293A8A">
      <w:pPr>
        <w:pStyle w:val="a7"/>
        <w:numPr>
          <w:ilvl w:val="0"/>
          <w:numId w:val="32"/>
        </w:numPr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color w:val="01011B"/>
        </w:rPr>
        <w:t>2170*890*550 мм;</w:t>
      </w:r>
    </w:p>
    <w:p w:rsidR="00293A8A" w:rsidRPr="00C20923" w:rsidRDefault="00293A8A" w:rsidP="00293A8A">
      <w:pPr>
        <w:pStyle w:val="a7"/>
        <w:numPr>
          <w:ilvl w:val="0"/>
          <w:numId w:val="32"/>
        </w:numPr>
        <w:rPr>
          <w:rStyle w:val="oypena"/>
        </w:rPr>
      </w:pPr>
      <w:r w:rsidRPr="00C20923">
        <w:rPr>
          <w:b/>
          <w:color w:val="01011B"/>
        </w:rPr>
        <w:t xml:space="preserve">Габариты ложа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rStyle w:val="oypena"/>
          <w:color w:val="000000"/>
        </w:rPr>
        <w:t>2000*800*550 мм.</w:t>
      </w:r>
    </w:p>
    <w:p w:rsidR="003D4BB4" w:rsidRDefault="00293A8A" w:rsidP="00293A8A">
      <w:pPr>
        <w:jc w:val="center"/>
        <w:rPr>
          <w:b/>
          <w:szCs w:val="18"/>
        </w:rPr>
      </w:pPr>
      <w:r w:rsidRPr="00C20923">
        <w:t>.</w:t>
      </w:r>
    </w:p>
    <w:sectPr w:rsidR="003D4BB4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CD" w:rsidRDefault="008860CD" w:rsidP="00DB5A4F">
      <w:r>
        <w:separator/>
      </w:r>
    </w:p>
  </w:endnote>
  <w:endnote w:type="continuationSeparator" w:id="0">
    <w:p w:rsidR="008860CD" w:rsidRDefault="008860CD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CD" w:rsidRDefault="008860CD" w:rsidP="00DB5A4F">
      <w:r>
        <w:separator/>
      </w:r>
    </w:p>
  </w:footnote>
  <w:footnote w:type="continuationSeparator" w:id="0">
    <w:p w:rsidR="008860CD" w:rsidRDefault="008860CD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8860CD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60CD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8860CD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050C9"/>
    <w:multiLevelType w:val="multilevel"/>
    <w:tmpl w:val="D16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F3DEA"/>
    <w:multiLevelType w:val="multilevel"/>
    <w:tmpl w:val="F7E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B01F3"/>
    <w:multiLevelType w:val="multilevel"/>
    <w:tmpl w:val="08F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53827"/>
    <w:multiLevelType w:val="multilevel"/>
    <w:tmpl w:val="B90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C7DB2"/>
    <w:multiLevelType w:val="multilevel"/>
    <w:tmpl w:val="C25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7"/>
  </w:num>
  <w:num w:numId="5">
    <w:abstractNumId w:val="19"/>
  </w:num>
  <w:num w:numId="6">
    <w:abstractNumId w:val="7"/>
  </w:num>
  <w:num w:numId="7">
    <w:abstractNumId w:val="15"/>
  </w:num>
  <w:num w:numId="8">
    <w:abstractNumId w:val="1"/>
  </w:num>
  <w:num w:numId="9">
    <w:abstractNumId w:val="10"/>
  </w:num>
  <w:num w:numId="10">
    <w:abstractNumId w:val="26"/>
  </w:num>
  <w:num w:numId="11">
    <w:abstractNumId w:val="28"/>
  </w:num>
  <w:num w:numId="12">
    <w:abstractNumId w:val="17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5"/>
  </w:num>
  <w:num w:numId="18">
    <w:abstractNumId w:val="31"/>
  </w:num>
  <w:num w:numId="19">
    <w:abstractNumId w:val="22"/>
  </w:num>
  <w:num w:numId="20">
    <w:abstractNumId w:val="4"/>
  </w:num>
  <w:num w:numId="21">
    <w:abstractNumId w:val="30"/>
  </w:num>
  <w:num w:numId="22">
    <w:abstractNumId w:val="2"/>
  </w:num>
  <w:num w:numId="23">
    <w:abstractNumId w:val="20"/>
  </w:num>
  <w:num w:numId="24">
    <w:abstractNumId w:val="16"/>
  </w:num>
  <w:num w:numId="25">
    <w:abstractNumId w:val="14"/>
  </w:num>
  <w:num w:numId="26">
    <w:abstractNumId w:val="9"/>
  </w:num>
  <w:num w:numId="27">
    <w:abstractNumId w:val="25"/>
  </w:num>
  <w:num w:numId="28">
    <w:abstractNumId w:val="21"/>
  </w:num>
  <w:num w:numId="29">
    <w:abstractNumId w:val="8"/>
  </w:num>
  <w:num w:numId="30">
    <w:abstractNumId w:val="23"/>
  </w:num>
  <w:num w:numId="31">
    <w:abstractNumId w:val="18"/>
  </w:num>
  <w:num w:numId="3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7725E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A8A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BB4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05A2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1C70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860CD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497E-DCFA-4BDB-86D9-9E59D941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2026-06-10T08:49:00Z</dcterms:created>
  <dcterms:modified xsi:type="dcterms:W3CDTF">2026-06-10T08:49:00Z</dcterms:modified>
</cp:coreProperties>
</file>